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BA550" w14:textId="0436B5E7" w:rsidR="00132473" w:rsidRDefault="000A55A3" w:rsidP="000A55A3">
      <w:pPr>
        <w:jc w:val="right"/>
      </w:pPr>
      <w:r>
        <w:t>Tychy, dn. 08.12.2025 r</w:t>
      </w:r>
    </w:p>
    <w:p w14:paraId="3D9CED3C" w14:textId="77777777" w:rsidR="000A55A3" w:rsidRDefault="000A55A3" w:rsidP="000A55A3">
      <w:pPr>
        <w:jc w:val="right"/>
      </w:pPr>
    </w:p>
    <w:p w14:paraId="40247841" w14:textId="77777777" w:rsidR="000A55A3" w:rsidRDefault="000A55A3" w:rsidP="000A55A3">
      <w:pPr>
        <w:jc w:val="right"/>
      </w:pPr>
    </w:p>
    <w:p w14:paraId="1F0E1A45" w14:textId="53596C5C" w:rsidR="000A55A3" w:rsidRDefault="00967392" w:rsidP="000A55A3">
      <w:pPr>
        <w:jc w:val="center"/>
      </w:pPr>
      <w:r>
        <w:t>Zapytanie ofertowe</w:t>
      </w:r>
    </w:p>
    <w:p w14:paraId="4002EDA7" w14:textId="5258BA3F" w:rsidR="000A55A3" w:rsidRDefault="000A55A3" w:rsidP="000A55A3">
      <w:pPr>
        <w:jc w:val="center"/>
      </w:pPr>
      <w:r>
        <w:t>Ocena zgodności produktowej</w:t>
      </w:r>
    </w:p>
    <w:p w14:paraId="33B79506" w14:textId="77777777" w:rsidR="000A55A3" w:rsidRDefault="000A55A3" w:rsidP="000A55A3">
      <w:pPr>
        <w:jc w:val="center"/>
      </w:pPr>
    </w:p>
    <w:p w14:paraId="46474A4B" w14:textId="68FCE44F" w:rsidR="000A55A3" w:rsidRDefault="000A55A3" w:rsidP="000A55A3">
      <w:pPr>
        <w:jc w:val="both"/>
      </w:pPr>
      <w:r>
        <w:t>Przedmiotem zapytania jest wykonanie oceny zgodności produktowej dla 4 produktów wytwarzanych przez Zamawiającego:</w:t>
      </w:r>
    </w:p>
    <w:p w14:paraId="5E5E47AC" w14:textId="6BB95A35" w:rsidR="000A55A3" w:rsidRDefault="000A55A3" w:rsidP="000A55A3">
      <w:pPr>
        <w:pStyle w:val="Akapitzlist"/>
        <w:numPr>
          <w:ilvl w:val="0"/>
          <w:numId w:val="1"/>
        </w:numPr>
        <w:jc w:val="both"/>
      </w:pPr>
      <w:r>
        <w:t>Master BUD</w:t>
      </w:r>
    </w:p>
    <w:p w14:paraId="1AB3E84B" w14:textId="02FD274D" w:rsidR="000A55A3" w:rsidRDefault="000A55A3" w:rsidP="000A55A3">
      <w:pPr>
        <w:pStyle w:val="Akapitzlist"/>
        <w:numPr>
          <w:ilvl w:val="0"/>
          <w:numId w:val="1"/>
        </w:numPr>
        <w:jc w:val="both"/>
      </w:pPr>
      <w:proofErr w:type="spellStart"/>
      <w:r>
        <w:t>Kompo</w:t>
      </w:r>
      <w:proofErr w:type="spellEnd"/>
      <w:r>
        <w:t xml:space="preserve"> Master 1 i </w:t>
      </w:r>
      <w:proofErr w:type="spellStart"/>
      <w:r>
        <w:t>Kompo</w:t>
      </w:r>
      <w:proofErr w:type="spellEnd"/>
      <w:r>
        <w:t xml:space="preserve"> Master 2</w:t>
      </w:r>
    </w:p>
    <w:p w14:paraId="633B38F1" w14:textId="4B2AF942" w:rsidR="000A55A3" w:rsidRDefault="000A55A3" w:rsidP="000A55A3">
      <w:pPr>
        <w:pStyle w:val="Akapitzlist"/>
        <w:numPr>
          <w:ilvl w:val="0"/>
          <w:numId w:val="1"/>
        </w:numPr>
        <w:jc w:val="both"/>
      </w:pPr>
      <w:r>
        <w:t>Master Plant</w:t>
      </w:r>
    </w:p>
    <w:p w14:paraId="4B6CF1AC" w14:textId="7440D763" w:rsidR="000A55A3" w:rsidRDefault="000A55A3" w:rsidP="000A55A3">
      <w:pPr>
        <w:jc w:val="both"/>
      </w:pPr>
      <w:r>
        <w:t>Zakresy przedstawiono poniżej</w:t>
      </w:r>
    </w:p>
    <w:p w14:paraId="2B76E262" w14:textId="4FBB2003" w:rsidR="000A55A3" w:rsidRDefault="000A55A3" w:rsidP="000A55A3">
      <w:pPr>
        <w:pStyle w:val="Akapitzlist"/>
        <w:numPr>
          <w:ilvl w:val="0"/>
          <w:numId w:val="2"/>
        </w:numPr>
        <w:jc w:val="both"/>
      </w:pPr>
      <w:r>
        <w:t>Dla produktu MASTER BUD</w:t>
      </w:r>
    </w:p>
    <w:p w14:paraId="0C852DD9" w14:textId="6984D39D" w:rsidR="000A55A3" w:rsidRDefault="000A55A3" w:rsidP="000A55A3">
      <w:pPr>
        <w:pStyle w:val="Akapitzlist"/>
        <w:jc w:val="center"/>
      </w:pPr>
      <w:r w:rsidRPr="000A55A3">
        <w:rPr>
          <w:noProof/>
        </w:rPr>
        <w:drawing>
          <wp:inline distT="0" distB="0" distL="0" distR="0" wp14:anchorId="27B7276C" wp14:editId="2C4FD78A">
            <wp:extent cx="5760720" cy="4613910"/>
            <wp:effectExtent l="0" t="0" r="0" b="0"/>
            <wp:docPr id="1185435485" name="Obraz 1" descr="Obraz zawierający tekst, zrzut ekranu, numer, Równolegl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435485" name="Obraz 1" descr="Obraz zawierający tekst, zrzut ekranu, numer, Równolegle&#10;&#10;Zawartość wygenerowana przez AI może być niepoprawna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5703" cy="461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237EA" w14:textId="77777777" w:rsidR="000A55A3" w:rsidRDefault="000A55A3" w:rsidP="000A55A3">
      <w:pPr>
        <w:pStyle w:val="Akapitzlist"/>
        <w:jc w:val="both"/>
      </w:pPr>
    </w:p>
    <w:p w14:paraId="740DB611" w14:textId="77777777" w:rsidR="000A55A3" w:rsidRDefault="000A55A3" w:rsidP="000A55A3">
      <w:pPr>
        <w:pStyle w:val="Akapitzlist"/>
        <w:jc w:val="both"/>
      </w:pPr>
    </w:p>
    <w:p w14:paraId="470FB889" w14:textId="77777777" w:rsidR="000A55A3" w:rsidRDefault="000A55A3" w:rsidP="000A55A3">
      <w:pPr>
        <w:pStyle w:val="Akapitzlist"/>
        <w:jc w:val="both"/>
      </w:pPr>
    </w:p>
    <w:p w14:paraId="16812260" w14:textId="77777777" w:rsidR="000A55A3" w:rsidRDefault="000A55A3" w:rsidP="000A55A3">
      <w:pPr>
        <w:pStyle w:val="Akapitzlist"/>
        <w:jc w:val="both"/>
      </w:pPr>
    </w:p>
    <w:p w14:paraId="5B39C144" w14:textId="77777777" w:rsidR="000A55A3" w:rsidRDefault="000A55A3" w:rsidP="000A55A3">
      <w:pPr>
        <w:pStyle w:val="Akapitzlist"/>
        <w:jc w:val="both"/>
      </w:pPr>
    </w:p>
    <w:p w14:paraId="6FE304EA" w14:textId="3EB710F2" w:rsidR="000A55A3" w:rsidRDefault="000A55A3" w:rsidP="000A55A3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Dla produktu </w:t>
      </w:r>
      <w:proofErr w:type="spellStart"/>
      <w:r>
        <w:t>Kompo</w:t>
      </w:r>
      <w:proofErr w:type="spellEnd"/>
      <w:r>
        <w:t xml:space="preserve"> Master 1/</w:t>
      </w:r>
      <w:proofErr w:type="spellStart"/>
      <w:r>
        <w:t>Kompo</w:t>
      </w:r>
      <w:proofErr w:type="spellEnd"/>
      <w:r>
        <w:t xml:space="preserve"> Master 2. </w:t>
      </w:r>
    </w:p>
    <w:p w14:paraId="1B8A2EE6" w14:textId="259A203C" w:rsidR="000A55A3" w:rsidRDefault="000A55A3" w:rsidP="000A55A3">
      <w:pPr>
        <w:pStyle w:val="Akapitzlist"/>
        <w:jc w:val="center"/>
      </w:pPr>
      <w:r w:rsidRPr="000A55A3">
        <w:rPr>
          <w:noProof/>
        </w:rPr>
        <w:drawing>
          <wp:inline distT="0" distB="0" distL="0" distR="0" wp14:anchorId="2A5A1820" wp14:editId="55260577">
            <wp:extent cx="5443529" cy="1338681"/>
            <wp:effectExtent l="0" t="0" r="0" b="0"/>
            <wp:docPr id="35398666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877" cy="134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283D9" w14:textId="77777777" w:rsidR="000A55A3" w:rsidRDefault="000A55A3" w:rsidP="000A55A3">
      <w:pPr>
        <w:pStyle w:val="Akapitzlist"/>
        <w:jc w:val="center"/>
      </w:pPr>
    </w:p>
    <w:p w14:paraId="38C95618" w14:textId="77777777" w:rsidR="000A55A3" w:rsidRDefault="000A55A3" w:rsidP="000A55A3">
      <w:pPr>
        <w:pStyle w:val="Akapitzlist"/>
        <w:jc w:val="center"/>
      </w:pPr>
    </w:p>
    <w:p w14:paraId="4407C1BA" w14:textId="4B9643FA" w:rsidR="000A55A3" w:rsidRDefault="000A55A3" w:rsidP="000A55A3">
      <w:pPr>
        <w:pStyle w:val="Akapitzlist"/>
        <w:numPr>
          <w:ilvl w:val="0"/>
          <w:numId w:val="2"/>
        </w:numPr>
        <w:jc w:val="both"/>
      </w:pPr>
      <w:r>
        <w:t>Dla produktu Master Plant</w:t>
      </w:r>
    </w:p>
    <w:p w14:paraId="396893F2" w14:textId="50E2B731" w:rsidR="000A55A3" w:rsidRDefault="000A55A3" w:rsidP="000A55A3">
      <w:pPr>
        <w:ind w:firstLine="708"/>
        <w:jc w:val="center"/>
      </w:pPr>
      <w:r w:rsidRPr="000A55A3">
        <w:rPr>
          <w:noProof/>
        </w:rPr>
        <w:drawing>
          <wp:inline distT="0" distB="0" distL="0" distR="0" wp14:anchorId="3C198418" wp14:editId="36E0300F">
            <wp:extent cx="5503024" cy="1353312"/>
            <wp:effectExtent l="0" t="0" r="0" b="0"/>
            <wp:docPr id="55825987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430" cy="135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806B4" w14:textId="77777777" w:rsidR="000A55A3" w:rsidRDefault="000A55A3" w:rsidP="000A55A3">
      <w:pPr>
        <w:ind w:firstLine="708"/>
        <w:jc w:val="center"/>
      </w:pPr>
    </w:p>
    <w:p w14:paraId="285C54CB" w14:textId="77777777" w:rsidR="000A55A3" w:rsidRDefault="000A55A3" w:rsidP="000A55A3">
      <w:pPr>
        <w:ind w:firstLine="708"/>
        <w:jc w:val="center"/>
      </w:pPr>
    </w:p>
    <w:p w14:paraId="4A250DB4" w14:textId="77777777" w:rsidR="000A55A3" w:rsidRDefault="000A55A3" w:rsidP="000A55A3"/>
    <w:p w14:paraId="0A8B874A" w14:textId="77777777" w:rsidR="000A55A3" w:rsidRDefault="000A55A3" w:rsidP="000A55A3">
      <w:r>
        <w:t>Wymagania:</w:t>
      </w:r>
    </w:p>
    <w:p w14:paraId="25D1CDA5" w14:textId="77777777" w:rsidR="000A55A3" w:rsidRDefault="000A55A3" w:rsidP="000A55A3">
      <w:pPr>
        <w:pStyle w:val="Akapitzlist"/>
        <w:numPr>
          <w:ilvl w:val="0"/>
          <w:numId w:val="3"/>
        </w:numPr>
      </w:pPr>
      <w:r>
        <w:t>Wszystkie badania należy wykonywać metodykami akredytowanymi oraz wskazanymi w podstawach regulowanych prawnie</w:t>
      </w:r>
    </w:p>
    <w:p w14:paraId="7CCAE969" w14:textId="77777777" w:rsidR="000A55A3" w:rsidRDefault="000A55A3" w:rsidP="000A55A3">
      <w:pPr>
        <w:pStyle w:val="Akapitzlist"/>
        <w:numPr>
          <w:ilvl w:val="0"/>
          <w:numId w:val="3"/>
        </w:numPr>
      </w:pPr>
      <w:r>
        <w:t>Należy opracować i przesłać do akceptacji zamawiającego plan poboru prób</w:t>
      </w:r>
    </w:p>
    <w:p w14:paraId="0F696360" w14:textId="77777777" w:rsidR="000A55A3" w:rsidRDefault="000A55A3" w:rsidP="000A55A3">
      <w:pPr>
        <w:pStyle w:val="Akapitzlist"/>
        <w:numPr>
          <w:ilvl w:val="0"/>
          <w:numId w:val="3"/>
        </w:numPr>
      </w:pPr>
      <w:r>
        <w:t>Należy zapewnić dostęp online dla wyników cząstkowych oraz sprawozdań z badań</w:t>
      </w:r>
    </w:p>
    <w:p w14:paraId="591601A9" w14:textId="77777777" w:rsidR="000A55A3" w:rsidRDefault="000A55A3" w:rsidP="000A55A3">
      <w:pPr>
        <w:pStyle w:val="Akapitzlist"/>
        <w:numPr>
          <w:ilvl w:val="0"/>
          <w:numId w:val="3"/>
        </w:numPr>
      </w:pPr>
      <w:r>
        <w:t xml:space="preserve">Oferta musi zawierać koszt całkowity badań wraz z </w:t>
      </w:r>
      <w:proofErr w:type="spellStart"/>
      <w:r>
        <w:t>próbobraniem</w:t>
      </w:r>
      <w:proofErr w:type="spellEnd"/>
      <w:r>
        <w:t>, oraz sprawozdaniami elektronicznymi</w:t>
      </w:r>
    </w:p>
    <w:p w14:paraId="3C4A9B8B" w14:textId="77777777" w:rsidR="000A55A3" w:rsidRDefault="000A55A3" w:rsidP="000A55A3">
      <w:pPr>
        <w:pStyle w:val="Akapitzlist"/>
        <w:numPr>
          <w:ilvl w:val="0"/>
          <w:numId w:val="3"/>
        </w:numPr>
      </w:pPr>
      <w:r>
        <w:t>W przypadku dłuższych opracowań oprócz wersji elektronicznej  należy przygotować i dostarczyć wersję papierową dokumentu</w:t>
      </w:r>
    </w:p>
    <w:p w14:paraId="153DF399" w14:textId="77777777" w:rsidR="000A55A3" w:rsidRDefault="000A55A3" w:rsidP="000A55A3">
      <w:pPr>
        <w:pStyle w:val="Akapitzlist"/>
        <w:numPr>
          <w:ilvl w:val="0"/>
          <w:numId w:val="3"/>
        </w:numPr>
      </w:pPr>
      <w:r>
        <w:t>Zamawiający dopuszcza wykonanie badań w oparciu o podzlecanie do podmiotu trzeciego, przy zachowaniu akredytacji wyników</w:t>
      </w:r>
    </w:p>
    <w:p w14:paraId="04B6EEBB" w14:textId="77777777" w:rsidR="000A55A3" w:rsidRDefault="000A55A3" w:rsidP="000A55A3">
      <w:pPr>
        <w:pStyle w:val="Akapitzlist"/>
        <w:numPr>
          <w:ilvl w:val="0"/>
          <w:numId w:val="3"/>
        </w:numPr>
      </w:pPr>
      <w:r>
        <w:t>Termin przekazania sprawozdań – do 21 dni od daty poboru próbek</w:t>
      </w:r>
    </w:p>
    <w:p w14:paraId="6B45408D" w14:textId="77777777" w:rsidR="000A55A3" w:rsidRDefault="000A55A3" w:rsidP="000A55A3">
      <w:pPr>
        <w:ind w:firstLine="708"/>
        <w:jc w:val="center"/>
      </w:pPr>
    </w:p>
    <w:sectPr w:rsidR="000A5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215A0" w14:textId="77777777" w:rsidR="00001907" w:rsidRDefault="00001907" w:rsidP="000A55A3">
      <w:pPr>
        <w:spacing w:after="0" w:line="240" w:lineRule="auto"/>
      </w:pPr>
      <w:r>
        <w:separator/>
      </w:r>
    </w:p>
  </w:endnote>
  <w:endnote w:type="continuationSeparator" w:id="0">
    <w:p w14:paraId="22F84606" w14:textId="77777777" w:rsidR="00001907" w:rsidRDefault="00001907" w:rsidP="000A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A06FD" w14:textId="77777777" w:rsidR="00001907" w:rsidRDefault="00001907" w:rsidP="000A55A3">
      <w:pPr>
        <w:spacing w:after="0" w:line="240" w:lineRule="auto"/>
      </w:pPr>
      <w:r>
        <w:separator/>
      </w:r>
    </w:p>
  </w:footnote>
  <w:footnote w:type="continuationSeparator" w:id="0">
    <w:p w14:paraId="1C03A500" w14:textId="77777777" w:rsidR="00001907" w:rsidRDefault="00001907" w:rsidP="000A5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41E04"/>
    <w:multiLevelType w:val="hybridMultilevel"/>
    <w:tmpl w:val="4DB21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91D2A"/>
    <w:multiLevelType w:val="hybridMultilevel"/>
    <w:tmpl w:val="062C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5A4241"/>
    <w:multiLevelType w:val="hybridMultilevel"/>
    <w:tmpl w:val="3AA66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90800">
    <w:abstractNumId w:val="1"/>
  </w:num>
  <w:num w:numId="2" w16cid:durableId="2034451830">
    <w:abstractNumId w:val="2"/>
  </w:num>
  <w:num w:numId="3" w16cid:durableId="1790271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5A3"/>
    <w:rsid w:val="00001907"/>
    <w:rsid w:val="000A55A3"/>
    <w:rsid w:val="000C5762"/>
    <w:rsid w:val="00132473"/>
    <w:rsid w:val="00174852"/>
    <w:rsid w:val="00363136"/>
    <w:rsid w:val="00446367"/>
    <w:rsid w:val="004B2073"/>
    <w:rsid w:val="005B674B"/>
    <w:rsid w:val="00967392"/>
    <w:rsid w:val="00A212C7"/>
    <w:rsid w:val="00B20A06"/>
    <w:rsid w:val="00C03F5D"/>
    <w:rsid w:val="00DC483A"/>
    <w:rsid w:val="00FE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77E36"/>
  <w15:chartTrackingRefBased/>
  <w15:docId w15:val="{4D55FA68-E928-49A2-8A93-37F9E41E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55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55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5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55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55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55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55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55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55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55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55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5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55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55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55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55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55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55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55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5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55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55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55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55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55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55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55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55A3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55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55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55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914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Gogol</dc:creator>
  <cp:keywords/>
  <dc:description/>
  <cp:lastModifiedBy>Agata Giblewska-Breitkopf</cp:lastModifiedBy>
  <cp:revision>2</cp:revision>
  <dcterms:created xsi:type="dcterms:W3CDTF">2025-12-17T09:54:00Z</dcterms:created>
  <dcterms:modified xsi:type="dcterms:W3CDTF">2025-12-17T09:54:00Z</dcterms:modified>
</cp:coreProperties>
</file>